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364F1">
      <w:pPr>
        <w:spacing w:line="440" w:lineRule="exact"/>
        <w:jc w:val="center"/>
        <w:rPr>
          <w:rFonts w:ascii="方正小标宋简体" w:eastAsia="方正小标宋简体"/>
          <w:b/>
          <w:color w:val="000000"/>
          <w:w w:val="80"/>
          <w:kern w:val="16"/>
          <w:sz w:val="24"/>
        </w:rPr>
      </w:pPr>
      <w:bookmarkStart w:id="0" w:name="_GoBack"/>
      <w:r>
        <w:rPr>
          <w:rFonts w:hint="eastAsia" w:ascii="方正小标宋简体" w:eastAsia="方正小标宋简体"/>
          <w:b/>
          <w:color w:val="000000"/>
          <w:w w:val="80"/>
          <w:kern w:val="16"/>
          <w:sz w:val="32"/>
          <w:szCs w:val="32"/>
          <w:lang w:val="en-US" w:eastAsia="zh-CN"/>
        </w:rPr>
        <w:t>山东医药大学</w:t>
      </w:r>
      <w:r>
        <w:rPr>
          <w:rFonts w:hint="eastAsia" w:ascii="方正小标宋简体" w:eastAsia="方正小标宋简体"/>
          <w:b/>
          <w:color w:val="000000"/>
          <w:w w:val="80"/>
          <w:kern w:val="16"/>
          <w:sz w:val="32"/>
          <w:szCs w:val="32"/>
        </w:rPr>
        <w:t>服务器托管协议书</w:t>
      </w:r>
    </w:p>
    <w:bookmarkEnd w:id="0"/>
    <w:p w14:paraId="3EC227B9">
      <w:pPr>
        <w:spacing w:line="440" w:lineRule="exact"/>
        <w:ind w:firstLine="448" w:firstLineChars="200"/>
        <w:rPr>
          <w:rFonts w:ascii="仿宋_GB2312" w:hAnsi="仿宋" w:eastAsia="仿宋_GB2312"/>
          <w:color w:val="000000"/>
          <w:w w:val="80"/>
          <w:kern w:val="16"/>
          <w:sz w:val="28"/>
          <w:szCs w:val="28"/>
        </w:rPr>
      </w:pPr>
    </w:p>
    <w:p w14:paraId="725360B7">
      <w:pPr>
        <w:spacing w:line="440" w:lineRule="exact"/>
        <w:ind w:firstLine="448" w:firstLineChars="200"/>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为规范学校服务器管理，提高服务质量，保障系统安全、可靠、稳定、高效运行，明确责任，网络信息中心向校内免费提供网络服务器托管服务。双方协议如下：</w:t>
      </w:r>
    </w:p>
    <w:p w14:paraId="5E66B937">
      <w:pPr>
        <w:pStyle w:val="6"/>
        <w:spacing w:before="0" w:beforeAutospacing="0" w:after="0" w:afterAutospacing="0" w:line="440" w:lineRule="exact"/>
        <w:ind w:firstLine="450" w:firstLineChars="200"/>
        <w:jc w:val="both"/>
        <w:rPr>
          <w:rFonts w:ascii="仿宋_GB2312" w:hAnsi="仿宋" w:eastAsia="仿宋_GB2312"/>
          <w:b/>
          <w:color w:val="000000"/>
          <w:w w:val="80"/>
          <w:kern w:val="16"/>
          <w:sz w:val="28"/>
          <w:szCs w:val="28"/>
        </w:rPr>
      </w:pPr>
      <w:r>
        <w:rPr>
          <w:rFonts w:hint="eastAsia" w:ascii="仿宋_GB2312" w:hAnsi="仿宋" w:eastAsia="仿宋_GB2312"/>
          <w:b/>
          <w:color w:val="000000"/>
          <w:w w:val="80"/>
          <w:kern w:val="16"/>
          <w:sz w:val="28"/>
          <w:szCs w:val="28"/>
        </w:rPr>
        <w:t>一、网络信息中心权责：</w:t>
      </w:r>
    </w:p>
    <w:p w14:paraId="6B40DC89">
      <w:pPr>
        <w:tabs>
          <w:tab w:val="left" w:pos="900"/>
        </w:tabs>
        <w:spacing w:line="440" w:lineRule="exact"/>
        <w:ind w:firstLine="448" w:firstLineChars="200"/>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1、网络信息中心提供放置使用单位服务器所需的运行环境，并为其提供相应的域名和IP地址（需另行申请）。网络信息中心只保证服务器托管环境，不掌握使用单位服务器的登录密码、系统后台管理权限等，对于服务器上运行的应用和服务无运行和管理之责。</w:t>
      </w:r>
    </w:p>
    <w:p w14:paraId="228D0475">
      <w:pPr>
        <w:pStyle w:val="6"/>
        <w:tabs>
          <w:tab w:val="left" w:pos="900"/>
        </w:tabs>
        <w:spacing w:before="0" w:beforeAutospacing="0" w:after="0" w:afterAutospacing="0" w:line="440" w:lineRule="exact"/>
        <w:ind w:firstLine="448" w:firstLineChars="200"/>
        <w:jc w:val="both"/>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2、网络信息中心对托管服务器用途与申请不符，且无正当理由，或违反国家法律法规或学校相关规定，或180天不提供相应网络服务的，有权停止服务器的使用权。</w:t>
      </w:r>
    </w:p>
    <w:p w14:paraId="5998D2EB">
      <w:pPr>
        <w:pStyle w:val="6"/>
        <w:tabs>
          <w:tab w:val="left" w:pos="900"/>
        </w:tabs>
        <w:spacing w:before="0" w:beforeAutospacing="0" w:after="0" w:afterAutospacing="0" w:line="440" w:lineRule="exact"/>
        <w:ind w:firstLine="448" w:firstLineChars="200"/>
        <w:jc w:val="both"/>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3、网络信息中心若接到上级部门通报使用单位的托管服务器存在安全漏洞，或委托第三方对使用单位托管服务器进行安全扫描和监测时发现存在安全漏洞，有权先行关闭使用单位的托管服务器或暂停服务器的外网访问权限，并向主办单位下达整改通知。整改到位后方可恢复访问服务。</w:t>
      </w:r>
    </w:p>
    <w:p w14:paraId="2AA840EF">
      <w:pPr>
        <w:tabs>
          <w:tab w:val="left" w:pos="900"/>
        </w:tabs>
        <w:spacing w:line="440" w:lineRule="exact"/>
        <w:ind w:firstLine="448" w:firstLineChars="200"/>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4、网络信息中心因网络调整、改造等原因，有权变更使用单位托管服务器的网络设置和服务，但须提前通知使用单位。因不可抗力因素引起供电和通信不稳定而造成的网络故障以及软硬件问题，网络信息中心不承担责任。</w:t>
      </w:r>
    </w:p>
    <w:p w14:paraId="3E660CFE">
      <w:pPr>
        <w:pStyle w:val="6"/>
        <w:spacing w:before="0" w:beforeAutospacing="0" w:after="0" w:afterAutospacing="0" w:line="440" w:lineRule="exact"/>
        <w:ind w:firstLine="450" w:firstLineChars="200"/>
        <w:jc w:val="both"/>
        <w:rPr>
          <w:rFonts w:ascii="仿宋_GB2312" w:hAnsi="仿宋" w:eastAsia="仿宋_GB2312"/>
          <w:b/>
          <w:color w:val="000000"/>
          <w:w w:val="80"/>
          <w:kern w:val="16"/>
          <w:sz w:val="28"/>
          <w:szCs w:val="28"/>
        </w:rPr>
      </w:pPr>
      <w:r>
        <w:rPr>
          <w:rFonts w:hint="eastAsia" w:ascii="仿宋_GB2312" w:hAnsi="仿宋" w:eastAsia="仿宋_GB2312"/>
          <w:b/>
          <w:color w:val="000000"/>
          <w:w w:val="80"/>
          <w:kern w:val="16"/>
          <w:sz w:val="28"/>
          <w:szCs w:val="28"/>
        </w:rPr>
        <w:t>二、使用单位权责：</w:t>
      </w:r>
    </w:p>
    <w:p w14:paraId="00447789">
      <w:pPr>
        <w:pStyle w:val="6"/>
        <w:tabs>
          <w:tab w:val="left" w:pos="980"/>
        </w:tabs>
        <w:spacing w:before="0" w:beforeAutospacing="0" w:after="0" w:afterAutospacing="0" w:line="440" w:lineRule="exact"/>
        <w:ind w:firstLine="448" w:firstLineChars="200"/>
        <w:jc w:val="both"/>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1、使用单位须遵守《中华人民共和国网络安全法》及《中华人民共和国计算机信息网国际联网暂行规定》、《中国教育和科研计算机网暂行管理办法》、《中华人民共和国公安部计算机信息网络国际联网安全保护管理办法》等国家有关法律、法规及</w:t>
      </w:r>
      <w:r>
        <w:rPr>
          <w:rFonts w:hint="eastAsia" w:ascii="仿宋_GB2312" w:hAnsi="仿宋" w:eastAsia="仿宋_GB2312"/>
          <w:color w:val="000000"/>
          <w:w w:val="80"/>
          <w:kern w:val="16"/>
          <w:sz w:val="28"/>
          <w:szCs w:val="28"/>
          <w:lang w:val="en-US" w:eastAsia="zh-CN"/>
        </w:rPr>
        <w:t>山东医药大学</w:t>
      </w:r>
      <w:r>
        <w:rPr>
          <w:rFonts w:hint="eastAsia" w:ascii="仿宋_GB2312" w:hAnsi="仿宋" w:eastAsia="仿宋_GB2312"/>
          <w:color w:val="000000"/>
          <w:w w:val="80"/>
          <w:kern w:val="16"/>
          <w:sz w:val="28"/>
          <w:szCs w:val="28"/>
        </w:rPr>
        <w:t>网络管理各类规定、条例和协议。不得利用托管服务器进行国家法律法规和学校禁止的其它危害网络信息安全的一切活动。</w:t>
      </w:r>
    </w:p>
    <w:p w14:paraId="5D7CAE49">
      <w:pPr>
        <w:pStyle w:val="6"/>
        <w:tabs>
          <w:tab w:val="left" w:pos="980"/>
        </w:tabs>
        <w:spacing w:before="0" w:beforeAutospacing="0" w:after="0" w:afterAutospacing="0" w:line="440" w:lineRule="exact"/>
        <w:ind w:firstLine="448" w:firstLineChars="200"/>
        <w:jc w:val="both"/>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2、使用单位须指定在编在岗职工担任系统管理员，负责服务器及信息化设备的安全管理和维护工作。使用单位有责任和义务接受与配合国家信息安全管理相关职能部门和学校办公室、党委宣传部、保卫处、网络信息中心等部门的网络信息安全保密监督和检查。</w:t>
      </w:r>
    </w:p>
    <w:p w14:paraId="66289BAA">
      <w:pPr>
        <w:pStyle w:val="6"/>
        <w:tabs>
          <w:tab w:val="left" w:pos="980"/>
        </w:tabs>
        <w:spacing w:before="0" w:beforeAutospacing="0" w:after="0" w:afterAutospacing="0" w:line="440" w:lineRule="exact"/>
        <w:ind w:firstLine="448" w:firstLineChars="200"/>
        <w:jc w:val="both"/>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3、使用单位须保证托管服务器符合网络信息中心要求，服务器为机架式且物理尺寸符合标准机柜要求，服务器风噪等条件应满足机房要求，如不能满足，网络信息中心有权终止其接入。使用单位的特殊需求在托管前一并提出，由双方协商解决。</w:t>
      </w:r>
    </w:p>
    <w:p w14:paraId="64477B04">
      <w:pPr>
        <w:pStyle w:val="6"/>
        <w:tabs>
          <w:tab w:val="left" w:pos="980"/>
        </w:tabs>
        <w:spacing w:before="0" w:beforeAutospacing="0" w:after="0" w:afterAutospacing="0" w:line="440" w:lineRule="exact"/>
        <w:ind w:firstLine="448" w:firstLineChars="200"/>
        <w:jc w:val="both"/>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4、使用单位不得突破、改变或试图改变所托管服务器的用途，不得安装和运行与申请用途无关的软硬件系统，不得干扰或危害校园网的正常、安全运行。托管服务器仅为教学管理、科研管理、业务管理、师生生活等提供服务，不得进行以娱乐等为目的的其他活动。使用单位除安装操作系统、更换硬件、手动重启等特殊情况需进入中心机房外，其它针对服务器的管理工作应远程进行，未经允许不得随意进入中心机房。</w:t>
      </w:r>
    </w:p>
    <w:p w14:paraId="00288D6C">
      <w:pPr>
        <w:pStyle w:val="6"/>
        <w:tabs>
          <w:tab w:val="left" w:pos="980"/>
        </w:tabs>
        <w:spacing w:before="0" w:beforeAutospacing="0" w:after="0" w:afterAutospacing="0" w:line="440" w:lineRule="exact"/>
        <w:ind w:firstLine="448" w:firstLineChars="200"/>
        <w:jc w:val="both"/>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5、使用单位使用的软件系统或发布的信息内容不当所引起的各种政治责任、法律责任、经济纠纷，应自行承担全部责任。使用单位不得发布：涉及国家秘密和安全的信息内容;涉及封建迷信、淫秽色情的信息内容;违反国家民族政策和宗教政策的信息内容;其它有损社会秩序、社会治安、社会公共道德和侵害他人合法权益的信息内容等。</w:t>
      </w:r>
    </w:p>
    <w:p w14:paraId="2F64940A">
      <w:pPr>
        <w:pStyle w:val="6"/>
        <w:tabs>
          <w:tab w:val="left" w:pos="980"/>
        </w:tabs>
        <w:spacing w:before="0" w:beforeAutospacing="0" w:after="0" w:afterAutospacing="0" w:line="440" w:lineRule="exact"/>
        <w:ind w:firstLine="448" w:firstLineChars="200"/>
        <w:jc w:val="both"/>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6、使用单位须建立完善的网络安全应急响应机制，责任落实到人。按照“谁主管谁负责、谁运维谁负责、谁使用谁负责”的原则，使用单位须做好重要数据备份，服务器的安全升级（包括安装和升级系统、网络程序和应用软件补丁，安装杀毒软件并及时更新），妥善保管相关密码并不定期修改密码（</w:t>
      </w:r>
      <w:r>
        <w:rPr>
          <w:rFonts w:hint="eastAsia" w:ascii="仿宋_GB2312" w:hAnsi="仿宋" w:eastAsia="仿宋_GB2312"/>
          <w:b/>
          <w:color w:val="000000"/>
          <w:w w:val="80"/>
          <w:kern w:val="16"/>
          <w:sz w:val="28"/>
          <w:szCs w:val="28"/>
        </w:rPr>
        <w:t>密码应由数字、字母和特殊字符组成且长度应大于10位</w:t>
      </w:r>
      <w:r>
        <w:rPr>
          <w:rFonts w:hint="eastAsia" w:ascii="仿宋_GB2312" w:hAnsi="仿宋" w:eastAsia="仿宋_GB2312"/>
          <w:color w:val="000000"/>
          <w:w w:val="80"/>
          <w:kern w:val="16"/>
          <w:sz w:val="28"/>
          <w:szCs w:val="28"/>
        </w:rPr>
        <w:t>），防止服务器被人为攻击、利用。禁止安装向日葵、teamviewer、灰鸽子等远程软件。</w:t>
      </w:r>
    </w:p>
    <w:p w14:paraId="3F58DC6A">
      <w:pPr>
        <w:pStyle w:val="6"/>
        <w:tabs>
          <w:tab w:val="left" w:pos="0"/>
        </w:tabs>
        <w:spacing w:before="0" w:beforeAutospacing="0" w:after="0" w:afterAutospacing="0" w:line="440" w:lineRule="exact"/>
        <w:ind w:firstLine="450" w:firstLineChars="200"/>
        <w:jc w:val="both"/>
        <w:rPr>
          <w:rFonts w:ascii="仿宋_GB2312" w:hAnsi="仿宋" w:eastAsia="仿宋_GB2312"/>
          <w:b/>
          <w:color w:val="000000"/>
          <w:w w:val="80"/>
          <w:kern w:val="16"/>
          <w:sz w:val="28"/>
          <w:szCs w:val="28"/>
        </w:rPr>
      </w:pPr>
      <w:r>
        <w:rPr>
          <w:rFonts w:hint="eastAsia" w:ascii="仿宋_GB2312" w:hAnsi="仿宋" w:eastAsia="仿宋_GB2312"/>
          <w:b/>
          <w:color w:val="000000"/>
          <w:w w:val="80"/>
          <w:kern w:val="16"/>
          <w:sz w:val="28"/>
          <w:szCs w:val="28"/>
        </w:rPr>
        <w:t>三、其他未尽事宜，协商解决。</w:t>
      </w:r>
    </w:p>
    <w:p w14:paraId="4E5163C7">
      <w:pPr>
        <w:pStyle w:val="6"/>
        <w:tabs>
          <w:tab w:val="left" w:pos="0"/>
        </w:tabs>
        <w:spacing w:before="0" w:beforeAutospacing="0" w:after="0" w:afterAutospacing="0" w:line="440" w:lineRule="exact"/>
        <w:ind w:firstLine="450" w:firstLineChars="200"/>
        <w:jc w:val="both"/>
        <w:rPr>
          <w:rFonts w:ascii="仿宋_GB2312" w:hAnsi="仿宋" w:eastAsia="仿宋_GB2312"/>
          <w:b/>
          <w:color w:val="000000"/>
          <w:w w:val="80"/>
          <w:kern w:val="16"/>
          <w:sz w:val="28"/>
          <w:szCs w:val="28"/>
        </w:rPr>
      </w:pPr>
      <w:r>
        <w:rPr>
          <w:rFonts w:hint="eastAsia" w:ascii="仿宋_GB2312" w:hAnsi="仿宋" w:eastAsia="仿宋_GB2312"/>
          <w:b/>
          <w:color w:val="000000"/>
          <w:w w:val="80"/>
          <w:kern w:val="16"/>
          <w:sz w:val="28"/>
          <w:szCs w:val="28"/>
        </w:rPr>
        <w:t>四、本协议一式二份，双方各执一份并存档。</w:t>
      </w:r>
    </w:p>
    <w:p w14:paraId="2A9A03F3">
      <w:pPr>
        <w:pStyle w:val="6"/>
        <w:spacing w:before="0" w:beforeAutospacing="0" w:after="0" w:afterAutospacing="0" w:line="440" w:lineRule="exact"/>
        <w:jc w:val="both"/>
        <w:rPr>
          <w:rFonts w:ascii="仿宋_GB2312" w:hAnsi="仿宋" w:eastAsia="仿宋_GB2312"/>
          <w:color w:val="000000"/>
          <w:w w:val="80"/>
          <w:kern w:val="16"/>
          <w:sz w:val="28"/>
          <w:szCs w:val="28"/>
        </w:rPr>
      </w:pPr>
    </w:p>
    <w:p w14:paraId="545370FD">
      <w:pPr>
        <w:pStyle w:val="6"/>
        <w:spacing w:before="0" w:beforeAutospacing="0" w:after="0" w:afterAutospacing="0" w:line="440" w:lineRule="exact"/>
        <w:jc w:val="both"/>
        <w:rPr>
          <w:rFonts w:ascii="仿宋_GB2312" w:hAnsi="仿宋" w:eastAsia="仿宋_GB2312"/>
          <w:color w:val="000000"/>
          <w:w w:val="80"/>
          <w:kern w:val="16"/>
          <w:sz w:val="28"/>
          <w:szCs w:val="28"/>
        </w:rPr>
      </w:pPr>
    </w:p>
    <w:p w14:paraId="2D002991">
      <w:pPr>
        <w:pStyle w:val="6"/>
        <w:spacing w:before="0" w:beforeAutospacing="0" w:after="0" w:afterAutospacing="0" w:line="440" w:lineRule="exact"/>
        <w:jc w:val="both"/>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 xml:space="preserve">网络信息中心（签章）:               使用单位（签章）：                  </w:t>
      </w:r>
    </w:p>
    <w:p w14:paraId="0EC9A250">
      <w:pPr>
        <w:pStyle w:val="6"/>
        <w:spacing w:before="0" w:beforeAutospacing="0" w:after="0" w:afterAutospacing="0" w:line="440" w:lineRule="exact"/>
        <w:ind w:firstLine="448" w:firstLineChars="200"/>
        <w:jc w:val="both"/>
        <w:rPr>
          <w:rFonts w:ascii="仿宋_GB2312" w:hAnsi="仿宋" w:eastAsia="仿宋_GB2312"/>
          <w:color w:val="000000"/>
          <w:w w:val="80"/>
          <w:kern w:val="16"/>
          <w:sz w:val="28"/>
          <w:szCs w:val="28"/>
        </w:rPr>
      </w:pPr>
    </w:p>
    <w:p w14:paraId="1F7724A0">
      <w:pPr>
        <w:pStyle w:val="6"/>
        <w:spacing w:before="0" w:beforeAutospacing="0" w:after="0" w:afterAutospacing="0" w:line="440" w:lineRule="exact"/>
        <w:rPr>
          <w:rFonts w:ascii="仿宋_GB2312" w:hAnsi="仿宋" w:eastAsia="仿宋_GB2312"/>
          <w:color w:val="000000"/>
          <w:w w:val="80"/>
          <w:kern w:val="16"/>
          <w:sz w:val="28"/>
          <w:szCs w:val="28"/>
        </w:rPr>
      </w:pPr>
      <w:r>
        <w:rPr>
          <w:rFonts w:hint="eastAsia" w:ascii="仿宋_GB2312" w:hAnsi="仿宋" w:eastAsia="仿宋_GB2312"/>
          <w:color w:val="000000"/>
          <w:w w:val="80"/>
          <w:kern w:val="16"/>
          <w:sz w:val="28"/>
          <w:szCs w:val="28"/>
        </w:rPr>
        <w:t>网络信息中心负责人（签字）:         使用单位负责人（签字）：</w:t>
      </w:r>
    </w:p>
    <w:p w14:paraId="36F5CEFE">
      <w:pPr>
        <w:spacing w:line="440" w:lineRule="exact"/>
        <w:rPr>
          <w:rFonts w:ascii="仿宋_GB2312" w:hAnsi="仿宋" w:eastAsia="仿宋_GB2312"/>
          <w:w w:val="80"/>
          <w:kern w:val="16"/>
          <w:sz w:val="28"/>
          <w:szCs w:val="28"/>
        </w:rPr>
      </w:pPr>
    </w:p>
    <w:p w14:paraId="4452FCCF">
      <w:pPr>
        <w:pStyle w:val="6"/>
        <w:spacing w:before="0" w:beforeAutospacing="0" w:after="0" w:afterAutospacing="0" w:line="440" w:lineRule="exact"/>
        <w:ind w:firstLine="448" w:firstLineChars="200"/>
        <w:jc w:val="both"/>
        <w:rPr>
          <w:rFonts w:ascii="仿宋_GB2312" w:hAnsi="仿宋" w:eastAsia="仿宋_GB2312"/>
          <w:b/>
          <w:color w:val="000000"/>
          <w:w w:val="80"/>
          <w:kern w:val="16"/>
          <w:sz w:val="28"/>
          <w:szCs w:val="28"/>
        </w:rPr>
      </w:pPr>
      <w:r>
        <w:rPr>
          <w:rFonts w:hint="eastAsia" w:ascii="仿宋_GB2312" w:hAnsi="仿宋" w:eastAsia="仿宋_GB2312"/>
          <w:color w:val="000000"/>
          <w:w w:val="80"/>
          <w:kern w:val="16"/>
          <w:sz w:val="28"/>
          <w:szCs w:val="28"/>
        </w:rPr>
        <w:t xml:space="preserve">    年    月    日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591"/>
    <w:rsid w:val="00005E5E"/>
    <w:rsid w:val="00007768"/>
    <w:rsid w:val="00012471"/>
    <w:rsid w:val="00013669"/>
    <w:rsid w:val="0001672F"/>
    <w:rsid w:val="00042541"/>
    <w:rsid w:val="00053763"/>
    <w:rsid w:val="000737A7"/>
    <w:rsid w:val="000D65DF"/>
    <w:rsid w:val="000E31B9"/>
    <w:rsid w:val="000F39A0"/>
    <w:rsid w:val="001530A3"/>
    <w:rsid w:val="00165946"/>
    <w:rsid w:val="001757DC"/>
    <w:rsid w:val="001F75C7"/>
    <w:rsid w:val="00231F41"/>
    <w:rsid w:val="00260591"/>
    <w:rsid w:val="002D290A"/>
    <w:rsid w:val="002D5096"/>
    <w:rsid w:val="002F5F17"/>
    <w:rsid w:val="0030099B"/>
    <w:rsid w:val="0034495A"/>
    <w:rsid w:val="003639DD"/>
    <w:rsid w:val="003A03D4"/>
    <w:rsid w:val="00406065"/>
    <w:rsid w:val="00420540"/>
    <w:rsid w:val="0042227B"/>
    <w:rsid w:val="00434652"/>
    <w:rsid w:val="00494312"/>
    <w:rsid w:val="004C0C40"/>
    <w:rsid w:val="004E5084"/>
    <w:rsid w:val="00534D3C"/>
    <w:rsid w:val="005770E3"/>
    <w:rsid w:val="00591D2B"/>
    <w:rsid w:val="005A5FC7"/>
    <w:rsid w:val="005E74B9"/>
    <w:rsid w:val="005F02FA"/>
    <w:rsid w:val="006018F6"/>
    <w:rsid w:val="00654E11"/>
    <w:rsid w:val="006674AE"/>
    <w:rsid w:val="006E0E39"/>
    <w:rsid w:val="007009BD"/>
    <w:rsid w:val="00704860"/>
    <w:rsid w:val="00707FF5"/>
    <w:rsid w:val="0071553D"/>
    <w:rsid w:val="00732A04"/>
    <w:rsid w:val="007639D6"/>
    <w:rsid w:val="00780FFA"/>
    <w:rsid w:val="007B314E"/>
    <w:rsid w:val="007E7B43"/>
    <w:rsid w:val="008114B2"/>
    <w:rsid w:val="00812F35"/>
    <w:rsid w:val="008E7AE1"/>
    <w:rsid w:val="008F59D3"/>
    <w:rsid w:val="00914B53"/>
    <w:rsid w:val="00961F1A"/>
    <w:rsid w:val="00964869"/>
    <w:rsid w:val="0097222E"/>
    <w:rsid w:val="009A24B3"/>
    <w:rsid w:val="009B3774"/>
    <w:rsid w:val="00A04DCD"/>
    <w:rsid w:val="00A45267"/>
    <w:rsid w:val="00A71766"/>
    <w:rsid w:val="00AA6E88"/>
    <w:rsid w:val="00AC0E7F"/>
    <w:rsid w:val="00AD1DD1"/>
    <w:rsid w:val="00AE589C"/>
    <w:rsid w:val="00B63AA3"/>
    <w:rsid w:val="00B8120C"/>
    <w:rsid w:val="00B82EC1"/>
    <w:rsid w:val="00BD393C"/>
    <w:rsid w:val="00BD40C1"/>
    <w:rsid w:val="00BD476B"/>
    <w:rsid w:val="00BE3F28"/>
    <w:rsid w:val="00C149BE"/>
    <w:rsid w:val="00C34935"/>
    <w:rsid w:val="00C4515C"/>
    <w:rsid w:val="00C76770"/>
    <w:rsid w:val="00CC2D46"/>
    <w:rsid w:val="00CF074B"/>
    <w:rsid w:val="00CF3939"/>
    <w:rsid w:val="00CF7AF9"/>
    <w:rsid w:val="00D344FF"/>
    <w:rsid w:val="00E0339A"/>
    <w:rsid w:val="00E141BC"/>
    <w:rsid w:val="00E231D6"/>
    <w:rsid w:val="00E3162A"/>
    <w:rsid w:val="00E3205E"/>
    <w:rsid w:val="00E4070C"/>
    <w:rsid w:val="00E8015D"/>
    <w:rsid w:val="00E960D4"/>
    <w:rsid w:val="00EA2CED"/>
    <w:rsid w:val="00EB33BB"/>
    <w:rsid w:val="00ED1EAC"/>
    <w:rsid w:val="00F355FE"/>
    <w:rsid w:val="00FD5722"/>
    <w:rsid w:val="03B13611"/>
    <w:rsid w:val="04353427"/>
    <w:rsid w:val="095672EC"/>
    <w:rsid w:val="0978606A"/>
    <w:rsid w:val="0A1A52CD"/>
    <w:rsid w:val="11887265"/>
    <w:rsid w:val="11D9539C"/>
    <w:rsid w:val="12AE3E8D"/>
    <w:rsid w:val="1793592A"/>
    <w:rsid w:val="19D24F14"/>
    <w:rsid w:val="1AC05DB2"/>
    <w:rsid w:val="1F476B3E"/>
    <w:rsid w:val="225F74DF"/>
    <w:rsid w:val="254F32D3"/>
    <w:rsid w:val="25680808"/>
    <w:rsid w:val="27FE4905"/>
    <w:rsid w:val="2A404484"/>
    <w:rsid w:val="309108E5"/>
    <w:rsid w:val="30D22D9E"/>
    <w:rsid w:val="31207136"/>
    <w:rsid w:val="363129C6"/>
    <w:rsid w:val="364E2639"/>
    <w:rsid w:val="37230D7A"/>
    <w:rsid w:val="39910370"/>
    <w:rsid w:val="3AEB4FC6"/>
    <w:rsid w:val="3C5B020B"/>
    <w:rsid w:val="403B65A3"/>
    <w:rsid w:val="41637C5C"/>
    <w:rsid w:val="43FD3EE9"/>
    <w:rsid w:val="44E561B0"/>
    <w:rsid w:val="45435749"/>
    <w:rsid w:val="48DD038D"/>
    <w:rsid w:val="4901359E"/>
    <w:rsid w:val="50DE2252"/>
    <w:rsid w:val="56F64004"/>
    <w:rsid w:val="57A81E44"/>
    <w:rsid w:val="57F23379"/>
    <w:rsid w:val="5936682C"/>
    <w:rsid w:val="60DE267A"/>
    <w:rsid w:val="640D088C"/>
    <w:rsid w:val="649D2754"/>
    <w:rsid w:val="6FD21372"/>
    <w:rsid w:val="719E5CDB"/>
    <w:rsid w:val="73E21250"/>
    <w:rsid w:val="7C9A202A"/>
    <w:rsid w:val="7F1D5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unhideWhenUsed/>
    <w:uiPriority w:val="0"/>
    <w:rPr>
      <w:rFonts w:ascii="宋体" w:hAnsi="Courier New" w:eastAsia="宋体" w:cs="Times New Roman"/>
      <w:szCs w:val="21"/>
    </w:rPr>
  </w:style>
  <w:style w:type="paragraph" w:styleId="3">
    <w:name w:val="Balloon Text"/>
    <w:basedOn w:val="1"/>
    <w:link w:val="11"/>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next w:val="5"/>
    <w:qFormat/>
    <w:uiPriority w:val="0"/>
    <w:pPr>
      <w:spacing w:before="100" w:beforeAutospacing="1" w:after="100" w:afterAutospacing="1"/>
    </w:pPr>
    <w:rPr>
      <w:rFonts w:ascii="宋体" w:hAnsi="Times New Roman" w:eastAsia="宋体" w:cs="Times New Roman"/>
      <w:sz w:val="24"/>
      <w:szCs w:val="24"/>
      <w:lang w:val="en-US" w:eastAsia="zh-CN" w:bidi="ar-SA"/>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批注框文本 Char"/>
    <w:basedOn w:val="9"/>
    <w:link w:val="3"/>
    <w:semiHidden/>
    <w:uiPriority w:val="99"/>
    <w:rPr>
      <w:sz w:val="18"/>
      <w:szCs w:val="18"/>
    </w:rPr>
  </w:style>
  <w:style w:type="character" w:customStyle="1" w:styleId="12">
    <w:name w:val="页眉 Char"/>
    <w:basedOn w:val="9"/>
    <w:link w:val="5"/>
    <w:uiPriority w:val="99"/>
    <w:rPr>
      <w:sz w:val="18"/>
      <w:szCs w:val="18"/>
    </w:rPr>
  </w:style>
  <w:style w:type="character" w:customStyle="1" w:styleId="13">
    <w:name w:val="纯文本 Char"/>
    <w:basedOn w:val="9"/>
    <w:link w:val="2"/>
    <w:uiPriority w:val="0"/>
    <w:rPr>
      <w:rFonts w:ascii="宋体" w:hAnsi="Courier New" w:eastAsia="宋体" w:cs="Times New Roman"/>
      <w:szCs w:val="21"/>
    </w:rPr>
  </w:style>
  <w:style w:type="character" w:customStyle="1" w:styleId="14">
    <w:name w:val="页脚 Char"/>
    <w:basedOn w:val="9"/>
    <w:link w:val="4"/>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1520</Words>
  <Characters>1533</Characters>
  <Lines>11</Lines>
  <Paragraphs>3</Paragraphs>
  <TotalTime>2</TotalTime>
  <ScaleCrop>false</ScaleCrop>
  <LinksUpToDate>false</LinksUpToDate>
  <CharactersWithSpaces>1618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2021-11-12T02:01:00Z</dcterms:created>
  <dc:creator>zhujie</dc:creator>
  <cp:lastModifiedBy>崔萌</cp:lastModifiedBy>
  <dcterms:modified xsi:type="dcterms:W3CDTF">2026-03-30T07:10:52Z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8534654F9C6B4477942D68ECE07FEEC0_13</vt:lpwstr>
  </property>
  <property fmtid="{D5CDD505-2E9C-101B-9397-08002B2CF9AE}" pid="4" name="KSOTemplateDocerSaveRecord">
    <vt:lpwstr>eyJoZGlkIjoiYWFkNmU4ZDAzZmIzYWExNjdjMDRlNThkMGRiNzcxZjYiLCJ1c2VySWQiOiIxNjYzODg4MDMxIn0=</vt:lpwstr>
  </property>
</Properties>
</file>